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045E" w14:textId="43E78B5D" w:rsidR="00557B9D" w:rsidRPr="009E5FAE" w:rsidRDefault="00557B9D" w:rsidP="004A2DAA">
      <w:pPr>
        <w:jc w:val="center"/>
        <w:rPr>
          <w:rFonts w:asciiTheme="majorHAnsi" w:hAnsiTheme="majorHAnsi" w:cstheme="majorHAnsi"/>
          <w:b/>
          <w:bCs/>
          <w:sz w:val="24"/>
          <w:szCs w:val="24"/>
        </w:rPr>
      </w:pPr>
      <w:r w:rsidRPr="009E5FAE">
        <w:rPr>
          <w:rFonts w:asciiTheme="majorHAnsi" w:hAnsiTheme="majorHAnsi" w:cstheme="majorHAnsi"/>
          <w:b/>
          <w:bCs/>
          <w:sz w:val="24"/>
          <w:szCs w:val="24"/>
        </w:rPr>
        <w:t>Информация об условиях отбора контрагента для заключения договора поставки продовольственных товаров и о существенных условиях такого договора.</w:t>
      </w:r>
    </w:p>
    <w:p w14:paraId="202A8E24" w14:textId="77777777" w:rsidR="00557B9D" w:rsidRPr="009E5FAE" w:rsidRDefault="00557B9D" w:rsidP="00557B9D">
      <w:pPr>
        <w:jc w:val="both"/>
        <w:rPr>
          <w:rFonts w:asciiTheme="majorHAnsi" w:hAnsiTheme="majorHAnsi" w:cstheme="majorHAnsi"/>
          <w:b/>
          <w:bCs/>
          <w:sz w:val="24"/>
          <w:szCs w:val="24"/>
        </w:rPr>
      </w:pPr>
      <w:r w:rsidRPr="009E5FAE">
        <w:rPr>
          <w:rFonts w:asciiTheme="majorHAnsi" w:hAnsiTheme="majorHAnsi" w:cstheme="majorHAnsi"/>
          <w:b/>
          <w:bCs/>
          <w:sz w:val="24"/>
          <w:szCs w:val="24"/>
        </w:rPr>
        <w:t>Информация о качестве и безопасности поставляемых продовольственных товаров.</w:t>
      </w:r>
    </w:p>
    <w:p w14:paraId="41642E27" w14:textId="53F0C848" w:rsidR="00557B9D" w:rsidRPr="009E5FAE" w:rsidRDefault="00557B9D" w:rsidP="00557B9D">
      <w:pPr>
        <w:jc w:val="both"/>
        <w:rPr>
          <w:rFonts w:asciiTheme="majorHAnsi" w:hAnsiTheme="majorHAnsi" w:cstheme="majorHAnsi"/>
          <w:b/>
          <w:bCs/>
          <w:sz w:val="24"/>
          <w:szCs w:val="24"/>
        </w:rPr>
      </w:pPr>
      <w:r w:rsidRPr="009E5FAE">
        <w:rPr>
          <w:rFonts w:asciiTheme="majorHAnsi" w:hAnsiTheme="majorHAnsi" w:cstheme="majorHAnsi"/>
          <w:b/>
          <w:bCs/>
          <w:sz w:val="24"/>
          <w:szCs w:val="24"/>
        </w:rPr>
        <w:t xml:space="preserve">Введение. </w:t>
      </w:r>
    </w:p>
    <w:p w14:paraId="2054092C" w14:textId="77777777" w:rsidR="00557B9D"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Во исполнение требований Федерального закона от 28 декабря 2009 г. № 381-ФЗ «Об основах государственного регулирования торговой деятельности в Российской Федерации» (далее – «Закон о торговле») Общество с ограниченной ответственностью «</w:t>
      </w:r>
      <w:proofErr w:type="spellStart"/>
      <w:r w:rsidRPr="009E5FAE">
        <w:rPr>
          <w:rFonts w:asciiTheme="majorHAnsi" w:hAnsiTheme="majorHAnsi" w:cstheme="majorHAnsi"/>
          <w:sz w:val="24"/>
          <w:szCs w:val="24"/>
        </w:rPr>
        <w:t>Нутриция</w:t>
      </w:r>
      <w:proofErr w:type="spellEnd"/>
      <w:r w:rsidRPr="009E5FAE">
        <w:rPr>
          <w:rFonts w:asciiTheme="majorHAnsi" w:hAnsiTheme="majorHAnsi" w:cstheme="majorHAnsi"/>
          <w:sz w:val="24"/>
          <w:szCs w:val="24"/>
        </w:rPr>
        <w:t xml:space="preserve">» (далее – «Поставщик», «Компания») размещает информацию об условиях отбора хозяйствующих субъектов, осуществляющих торговую деятельность посредством организации торговой сети (далее – «Покупатель», «Контрагент», «Партнер») для заключения договора поставки продовольственных товаров (далее – «Договор поставки»), о существенных условиях Договора поставки, а также соответствующую информацию о качестве и безопасности поставляемых продовольственных товаров. </w:t>
      </w:r>
    </w:p>
    <w:p w14:paraId="74809267" w14:textId="77777777" w:rsidR="00557B9D"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Настоящая страница направлена на поддержание открытости Компании для контрагентов, исключение возможности создания дискриминационных условий для контрагентов, а также иных возможных злоупотреблений со стороны Компании, и нацелена на соблюдение требований, установленных действующим законодательством Российской Федерации, в частности, Федеральным законом от 28.12.2009 N 381-ФЗ "Об основах государственного регулирования торговой деятельности в Российской Федерации".</w:t>
      </w:r>
    </w:p>
    <w:p w14:paraId="03037DC1" w14:textId="77777777" w:rsidR="00557B9D"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Во избежание каких-либо сомнений сведения, указанные в настоящем документе, носят исключительно информационный характер и ни при каких условиях не будут являться публичной офертой, определяемой положениями части 2 статьи 437 Гражданского кодекса РФ. </w:t>
      </w:r>
    </w:p>
    <w:p w14:paraId="40536DB1" w14:textId="77777777" w:rsidR="00557B9D"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ООО «</w:t>
      </w:r>
      <w:proofErr w:type="spellStart"/>
      <w:r w:rsidRPr="009E5FAE">
        <w:rPr>
          <w:rFonts w:asciiTheme="majorHAnsi" w:hAnsiTheme="majorHAnsi" w:cstheme="majorHAnsi"/>
          <w:sz w:val="24"/>
          <w:szCs w:val="24"/>
        </w:rPr>
        <w:t>Нутриция</w:t>
      </w:r>
      <w:proofErr w:type="spellEnd"/>
      <w:r w:rsidRPr="009E5FAE">
        <w:rPr>
          <w:rFonts w:asciiTheme="majorHAnsi" w:hAnsiTheme="majorHAnsi" w:cstheme="majorHAnsi"/>
          <w:sz w:val="24"/>
          <w:szCs w:val="24"/>
        </w:rPr>
        <w:t xml:space="preserve">» по своему усмотрению может вносить изменения в настоящий документ. </w:t>
      </w:r>
    </w:p>
    <w:p w14:paraId="3BD6348B" w14:textId="34EB598B" w:rsidR="00557B9D" w:rsidRPr="009E5FAE" w:rsidRDefault="00557B9D" w:rsidP="00E03549">
      <w:pPr>
        <w:jc w:val="center"/>
        <w:rPr>
          <w:rFonts w:asciiTheme="majorHAnsi" w:hAnsiTheme="majorHAnsi" w:cstheme="majorHAnsi"/>
          <w:b/>
          <w:bCs/>
          <w:sz w:val="24"/>
          <w:szCs w:val="24"/>
        </w:rPr>
      </w:pPr>
      <w:r w:rsidRPr="009E5FAE">
        <w:rPr>
          <w:rFonts w:asciiTheme="majorHAnsi" w:hAnsiTheme="majorHAnsi" w:cstheme="majorHAnsi"/>
          <w:b/>
          <w:bCs/>
          <w:sz w:val="24"/>
          <w:szCs w:val="24"/>
        </w:rPr>
        <w:t>1. Термины и определения</w:t>
      </w:r>
    </w:p>
    <w:p w14:paraId="323A9568"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b/>
          <w:bCs/>
          <w:sz w:val="24"/>
          <w:szCs w:val="24"/>
        </w:rPr>
        <w:t>Компания</w:t>
      </w:r>
      <w:r w:rsidRPr="009E5FAE">
        <w:rPr>
          <w:rFonts w:asciiTheme="majorHAnsi" w:hAnsiTheme="majorHAnsi" w:cstheme="majorHAnsi"/>
          <w:sz w:val="24"/>
          <w:szCs w:val="24"/>
        </w:rPr>
        <w:t xml:space="preserve"> – ООО «</w:t>
      </w:r>
      <w:proofErr w:type="spellStart"/>
      <w:r w:rsidRPr="009E5FAE">
        <w:rPr>
          <w:rFonts w:asciiTheme="majorHAnsi" w:hAnsiTheme="majorHAnsi" w:cstheme="majorHAnsi"/>
          <w:sz w:val="24"/>
          <w:szCs w:val="24"/>
        </w:rPr>
        <w:t>Нутриция</w:t>
      </w:r>
      <w:proofErr w:type="spellEnd"/>
      <w:r w:rsidRPr="009E5FAE">
        <w:rPr>
          <w:rFonts w:asciiTheme="majorHAnsi" w:hAnsiTheme="majorHAnsi" w:cstheme="majorHAnsi"/>
          <w:sz w:val="24"/>
          <w:szCs w:val="24"/>
        </w:rPr>
        <w:t xml:space="preserve">»; </w:t>
      </w:r>
    </w:p>
    <w:p w14:paraId="08D8EB17"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b/>
          <w:bCs/>
          <w:sz w:val="24"/>
          <w:szCs w:val="24"/>
        </w:rPr>
        <w:t>Покупатель</w:t>
      </w:r>
      <w:r w:rsidRPr="009E5FAE">
        <w:rPr>
          <w:rFonts w:asciiTheme="majorHAnsi" w:hAnsiTheme="majorHAnsi" w:cstheme="majorHAnsi"/>
          <w:sz w:val="24"/>
          <w:szCs w:val="24"/>
        </w:rPr>
        <w:t xml:space="preserve"> – юридическое лицо, осуществляющее торговую деятельность посредством организации торговой сети; в соответствии с пунктом 8 статьи 2 Закона о торговле под термином «Торговая сеть» следует понимать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 </w:t>
      </w:r>
    </w:p>
    <w:p w14:paraId="449C56ED"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b/>
          <w:bCs/>
          <w:sz w:val="24"/>
          <w:szCs w:val="24"/>
        </w:rPr>
        <w:t>Договор поставки</w:t>
      </w:r>
      <w:r w:rsidRPr="009E5FAE">
        <w:rPr>
          <w:rFonts w:asciiTheme="majorHAnsi" w:hAnsiTheme="majorHAnsi" w:cstheme="majorHAnsi"/>
          <w:sz w:val="24"/>
          <w:szCs w:val="24"/>
        </w:rPr>
        <w:t xml:space="preserve"> – договор поставки продукции, заключенный(-</w:t>
      </w:r>
      <w:proofErr w:type="spellStart"/>
      <w:r w:rsidRPr="009E5FAE">
        <w:rPr>
          <w:rFonts w:asciiTheme="majorHAnsi" w:hAnsiTheme="majorHAnsi" w:cstheme="majorHAnsi"/>
          <w:sz w:val="24"/>
          <w:szCs w:val="24"/>
        </w:rPr>
        <w:t>емый</w:t>
      </w:r>
      <w:proofErr w:type="spellEnd"/>
      <w:r w:rsidRPr="009E5FAE">
        <w:rPr>
          <w:rFonts w:asciiTheme="majorHAnsi" w:hAnsiTheme="majorHAnsi" w:cstheme="majorHAnsi"/>
          <w:sz w:val="24"/>
          <w:szCs w:val="24"/>
        </w:rPr>
        <w:t xml:space="preserve">) между Компанией и Покупателем; </w:t>
      </w:r>
    </w:p>
    <w:p w14:paraId="1F7784B9"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b/>
          <w:bCs/>
          <w:sz w:val="24"/>
          <w:szCs w:val="24"/>
        </w:rPr>
        <w:t>Продукция</w:t>
      </w:r>
      <w:r w:rsidRPr="009E5FAE">
        <w:rPr>
          <w:rFonts w:asciiTheme="majorHAnsi" w:hAnsiTheme="majorHAnsi" w:cstheme="majorHAnsi"/>
          <w:sz w:val="24"/>
          <w:szCs w:val="24"/>
        </w:rPr>
        <w:t xml:space="preserve"> – продовольственные товары, производимые и/или реализуемые Компанией. </w:t>
      </w:r>
    </w:p>
    <w:p w14:paraId="66AD254C" w14:textId="1B7CB040" w:rsidR="00E03549" w:rsidRPr="009E5FAE" w:rsidRDefault="00557B9D" w:rsidP="00E03549">
      <w:pPr>
        <w:jc w:val="center"/>
        <w:rPr>
          <w:rFonts w:asciiTheme="majorHAnsi" w:hAnsiTheme="majorHAnsi" w:cstheme="majorHAnsi"/>
          <w:b/>
          <w:bCs/>
          <w:sz w:val="24"/>
          <w:szCs w:val="24"/>
        </w:rPr>
      </w:pPr>
      <w:r w:rsidRPr="009E5FAE">
        <w:rPr>
          <w:rFonts w:asciiTheme="majorHAnsi" w:hAnsiTheme="majorHAnsi" w:cstheme="majorHAnsi"/>
          <w:b/>
          <w:bCs/>
          <w:sz w:val="24"/>
          <w:szCs w:val="24"/>
        </w:rPr>
        <w:t>2. Общие положения</w:t>
      </w:r>
    </w:p>
    <w:p w14:paraId="2A433071"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lastRenderedPageBreak/>
        <w:t xml:space="preserve">Компания поставляет Продукцию Покупателям на основании подписанного Договора поставки Продукции. В процессе переговоров о заключении Договора поставки Компания готова предложить Покупателю к рассмотрению типовую форму договора поставки. Предлагаемая Компанией типовая форма Договора поставки не является договором присоединения, содержит условия и права, обычно предоставляемые по договорам такого вида. Все условия поставки подлежат согласованию Компанией и Покупателем в процессе равных переговоров в соответствии с экономическими интересами каждой из сторон. При заключении Договора поставки Продукции Компания руководствуется принципами законности, добросовестности, свободного волеизъявления сторон и </w:t>
      </w:r>
      <w:proofErr w:type="gramStart"/>
      <w:r w:rsidRPr="009E5FAE">
        <w:rPr>
          <w:rFonts w:asciiTheme="majorHAnsi" w:hAnsiTheme="majorHAnsi" w:cstheme="majorHAnsi"/>
          <w:sz w:val="24"/>
          <w:szCs w:val="24"/>
        </w:rPr>
        <w:t>взаимовыгодного сотрудничества</w:t>
      </w:r>
      <w:proofErr w:type="gramEnd"/>
      <w:r w:rsidRPr="009E5FAE">
        <w:rPr>
          <w:rFonts w:asciiTheme="majorHAnsi" w:hAnsiTheme="majorHAnsi" w:cstheme="majorHAnsi"/>
          <w:sz w:val="24"/>
          <w:szCs w:val="24"/>
        </w:rPr>
        <w:t xml:space="preserve">, основанного на учете прав и законных интересов контрагентов и направленного на достижение цели договора обеими сторонами. </w:t>
      </w:r>
    </w:p>
    <w:p w14:paraId="786E852E"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Договор поставки Продукции считается заключенным с момента достижения Компанией и Покупателем соглашения по всем существенным условиям Договора, предлагаемых каждой из вступающих в договор сторон.</w:t>
      </w:r>
    </w:p>
    <w:p w14:paraId="5CA93FFF"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Достижение соглашения сторон оформляется в виде подписанного уполномоченными представителями сторон Договора поставки. Перечень указанных в настоящем документе существенных условий не является окончательным или исчерпывающим. Так, например, при согласовании существенных условий Договора поставки с Покупателем, Компания вправе изменять или дополнять указанные в настоящем документе условия с учетом позиции контрагента, хода переговорного процесса и применения вышеуказанных принципов заключения Договора поставки Продукции, а также в случае изменения законодательства Российской Федерации.</w:t>
      </w:r>
    </w:p>
    <w:p w14:paraId="4B342A28" w14:textId="248422F5" w:rsidR="00E03549" w:rsidRPr="009E5FAE" w:rsidRDefault="00557B9D" w:rsidP="00E03549">
      <w:pPr>
        <w:jc w:val="center"/>
        <w:rPr>
          <w:rFonts w:asciiTheme="majorHAnsi" w:hAnsiTheme="majorHAnsi" w:cstheme="majorHAnsi"/>
          <w:b/>
          <w:bCs/>
          <w:sz w:val="24"/>
          <w:szCs w:val="24"/>
        </w:rPr>
      </w:pPr>
      <w:r w:rsidRPr="009E5FAE">
        <w:rPr>
          <w:rFonts w:asciiTheme="majorHAnsi" w:hAnsiTheme="majorHAnsi" w:cstheme="majorHAnsi"/>
          <w:b/>
          <w:bCs/>
          <w:sz w:val="24"/>
          <w:szCs w:val="24"/>
        </w:rPr>
        <w:t>3. Условия отбора контрагентов для заключения Договора поставки продукции</w:t>
      </w:r>
    </w:p>
    <w:p w14:paraId="59B2CF42"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Компания осуществляет взаимодействие с партнерами на условиях взаимной экономической выгоды. Компания ожидает от своих партнеров исполнения соглашений в духе партнерства и уважения к задачам и приоритетам своего партнера. Перед заключением договора контрагент должен представить </w:t>
      </w:r>
      <w:r w:rsidR="00E03549" w:rsidRPr="009E5FAE">
        <w:rPr>
          <w:rFonts w:asciiTheme="majorHAnsi" w:hAnsiTheme="majorHAnsi" w:cstheme="majorHAnsi"/>
          <w:sz w:val="24"/>
          <w:szCs w:val="24"/>
        </w:rPr>
        <w:t>Компании</w:t>
      </w:r>
      <w:r w:rsidRPr="009E5FAE">
        <w:rPr>
          <w:rFonts w:asciiTheme="majorHAnsi" w:hAnsiTheme="majorHAnsi" w:cstheme="majorHAnsi"/>
          <w:sz w:val="24"/>
          <w:szCs w:val="24"/>
        </w:rPr>
        <w:t xml:space="preserve"> копии следующих документов, заверенные его печатью:</w:t>
      </w:r>
    </w:p>
    <w:p w14:paraId="34B14838"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 - Устав со всеми изменениями (только для юридических лиц)</w:t>
      </w:r>
    </w:p>
    <w:p w14:paraId="0FACC987"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 - Свидетельство о государственной регистрации</w:t>
      </w:r>
    </w:p>
    <w:p w14:paraId="32AA6243"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 - Свидетельство о постановке на налоговый учет </w:t>
      </w:r>
    </w:p>
    <w:p w14:paraId="1CB64EA4"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 Решение учредителей о назначении Генерального директора (если применимо) </w:t>
      </w:r>
    </w:p>
    <w:p w14:paraId="0AE8177C" w14:textId="7556C451"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Доверенность (в случае, если договор подписывает не Генеральный директор)</w:t>
      </w:r>
    </w:p>
    <w:p w14:paraId="29318E4B" w14:textId="04D9A40D"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Выписка из ЕГРЮЛ не старше 1 месяца</w:t>
      </w:r>
    </w:p>
    <w:p w14:paraId="61E8657A" w14:textId="667E63A0"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Бухгалтерский баланс - Реквизиты банковского счета;</w:t>
      </w:r>
    </w:p>
    <w:p w14:paraId="54D17446"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 Реквизиты истинного фактического адреса, контактных телефонов, электронного адреса и ссылку на сайт нового контрагента (при наличии сайта). </w:t>
      </w:r>
    </w:p>
    <w:p w14:paraId="32FAFC10"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lastRenderedPageBreak/>
        <w:t xml:space="preserve">Компания имеет право проводить дополнительные проверки благонадежности и соответствия контрагентов требованиям внутренних комплаенс политик и запрашивать дополнительные документы. </w:t>
      </w:r>
    </w:p>
    <w:p w14:paraId="5DD235D9" w14:textId="4B712FFB"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Необходимым требованием, предъявляемым к контрагенту при принятии решения о сотрудничестве и заключении договора поставки продовольственных товаров, является соблюдение положений Кодекса деловой этики </w:t>
      </w:r>
      <w:r w:rsidR="009E5FAE" w:rsidRPr="009E5FAE">
        <w:rPr>
          <w:rFonts w:asciiTheme="majorHAnsi" w:hAnsiTheme="majorHAnsi" w:cstheme="majorHAnsi"/>
          <w:sz w:val="24"/>
          <w:szCs w:val="24"/>
        </w:rPr>
        <w:t>К</w:t>
      </w:r>
      <w:r w:rsidRPr="009E5FAE">
        <w:rPr>
          <w:rFonts w:asciiTheme="majorHAnsi" w:hAnsiTheme="majorHAnsi" w:cstheme="majorHAnsi"/>
          <w:sz w:val="24"/>
          <w:szCs w:val="24"/>
        </w:rPr>
        <w:t>омпании для деловых партнеров. при принятии решения о Сотрудничестве Компания может предъявлять иные требования к контрагентам, связанные с подтверждением законности и добросовестности деятельности контрагента, а равно отказаться от такого сотрудничества при выявлении фактов незаконного или недобросовестного ведения бизнеса контрагентом.</w:t>
      </w:r>
    </w:p>
    <w:p w14:paraId="1F885B37" w14:textId="02ACAA44" w:rsidR="00E03549" w:rsidRPr="009E5FAE" w:rsidRDefault="00557B9D" w:rsidP="00E03549">
      <w:pPr>
        <w:jc w:val="center"/>
        <w:rPr>
          <w:rFonts w:asciiTheme="majorHAnsi" w:hAnsiTheme="majorHAnsi" w:cstheme="majorHAnsi"/>
          <w:b/>
          <w:bCs/>
          <w:sz w:val="24"/>
          <w:szCs w:val="24"/>
        </w:rPr>
      </w:pPr>
      <w:r w:rsidRPr="009E5FAE">
        <w:rPr>
          <w:rFonts w:asciiTheme="majorHAnsi" w:hAnsiTheme="majorHAnsi" w:cstheme="majorHAnsi"/>
          <w:b/>
          <w:bCs/>
          <w:sz w:val="24"/>
          <w:szCs w:val="24"/>
        </w:rPr>
        <w:t>4. Ассортимент и требования к Продукции</w:t>
      </w:r>
    </w:p>
    <w:p w14:paraId="4127C632"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 Продукция поставляется в соответствии с согласованными Покупателем и Компанией заказами в ассортименте, в соответствии с действующим базовым прайс-листом Компании. Товар поставляется в коробах/или иной таре на усмотрение Компании. </w:t>
      </w:r>
    </w:p>
    <w:p w14:paraId="36707FF5" w14:textId="14E9B186" w:rsidR="00E03549" w:rsidRPr="009E5FAE" w:rsidRDefault="00557B9D" w:rsidP="00E03549">
      <w:pPr>
        <w:jc w:val="center"/>
        <w:rPr>
          <w:rFonts w:asciiTheme="majorHAnsi" w:hAnsiTheme="majorHAnsi" w:cstheme="majorHAnsi"/>
          <w:b/>
          <w:bCs/>
          <w:sz w:val="24"/>
          <w:szCs w:val="24"/>
        </w:rPr>
      </w:pPr>
      <w:r w:rsidRPr="009E5FAE">
        <w:rPr>
          <w:rFonts w:asciiTheme="majorHAnsi" w:hAnsiTheme="majorHAnsi" w:cstheme="majorHAnsi"/>
          <w:b/>
          <w:bCs/>
          <w:sz w:val="24"/>
          <w:szCs w:val="24"/>
        </w:rPr>
        <w:t>5. Цена Продукции и порядок ее оплаты</w:t>
      </w:r>
    </w:p>
    <w:p w14:paraId="56BA66DB"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Цена Продукции определяется в соответствии с базовым прайс-листом Компании на дату поставки Продукции, если иное не согласовано Сторонами в Договоре. Информация о действующем базовом </w:t>
      </w:r>
      <w:proofErr w:type="gramStart"/>
      <w:r w:rsidRPr="009E5FAE">
        <w:rPr>
          <w:rFonts w:asciiTheme="majorHAnsi" w:hAnsiTheme="majorHAnsi" w:cstheme="majorHAnsi"/>
          <w:sz w:val="24"/>
          <w:szCs w:val="24"/>
        </w:rPr>
        <w:t>прайс - листе</w:t>
      </w:r>
      <w:proofErr w:type="gramEnd"/>
      <w:r w:rsidRPr="009E5FAE">
        <w:rPr>
          <w:rFonts w:asciiTheme="majorHAnsi" w:hAnsiTheme="majorHAnsi" w:cstheme="majorHAnsi"/>
          <w:sz w:val="24"/>
          <w:szCs w:val="24"/>
        </w:rPr>
        <w:t xml:space="preserve"> предоставляется Покупателю по его запросу или в ином согласованном сторонами порядке. В зависимости от объемов продаж и иных условий, не противоречащих действующему законодательству РФ, цены на поставляемый по договору поставки с Покупателем товар, могут быть изменены путем предоставления скидок с учетом положений статей 424 и 485 Гражданского кодекса Российской Федерации в порядке и на условиях, определенных внутренней Коммерческой политикой Компании и согласованных c Покупателем в Договоре поставки (включая Приложения или дополнительные соглашения к нему). </w:t>
      </w:r>
    </w:p>
    <w:p w14:paraId="1401F59B"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Цены в прайс-листах предусматривают доставку Товаров до магазинов Покупателя, если иное не предусмотрено соглашением с Покупателем. </w:t>
      </w:r>
    </w:p>
    <w:p w14:paraId="4079D38D"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Компания вправе в одностороннем порядке изменять базовый прайс-лист в любое время, уведомив об этом Покупателя за 14 (четырнадцать) календарных дней до такого изменения, если иное не установлено Договором поставки. Этот срок может быть сокращен по соглашению сторон, в случае возникновения обстоятельств непреодолимой силы (форс-мажор) или внезапного исключительного повышения цен на сырье. </w:t>
      </w:r>
    </w:p>
    <w:p w14:paraId="7F9B4B88" w14:textId="77777777" w:rsidR="00E0354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Покупатель производит оплату товаров банковским переводом на счет Компании, указанный в Договоре поставки. Продукция оплачивается Покупателем в порядке предоплаты или в ином согласованном сторонами порядке. Срок оплаты определяется с учетом Коммерческой политики Поставщика и согласуется Сторонами в Договоре поставки. Срок оплаты Продукции не может превышать установленный законодательством России предельный срок оплаты Продукции. </w:t>
      </w:r>
    </w:p>
    <w:p w14:paraId="373C4F51" w14:textId="77777777" w:rsidR="00E03549" w:rsidRPr="009E5FAE" w:rsidRDefault="00557B9D" w:rsidP="00E03549">
      <w:pPr>
        <w:jc w:val="center"/>
        <w:rPr>
          <w:rFonts w:asciiTheme="majorHAnsi" w:hAnsiTheme="majorHAnsi" w:cstheme="majorHAnsi"/>
          <w:b/>
          <w:bCs/>
          <w:sz w:val="24"/>
          <w:szCs w:val="24"/>
        </w:rPr>
      </w:pPr>
      <w:r w:rsidRPr="009E5FAE">
        <w:rPr>
          <w:rFonts w:asciiTheme="majorHAnsi" w:hAnsiTheme="majorHAnsi" w:cstheme="majorHAnsi"/>
          <w:b/>
          <w:bCs/>
          <w:sz w:val="24"/>
          <w:szCs w:val="24"/>
        </w:rPr>
        <w:t>6. Условия поставки (передачи) Продукции Покупателю</w:t>
      </w:r>
    </w:p>
    <w:p w14:paraId="0BC19E9C"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lastRenderedPageBreak/>
        <w:t xml:space="preserve"> Поставка товара осуществляется Поставщиком на основании заказов, направляемых по форме, согласованной сторонами Договора поставки. Способ направления заказов подлежит согласованию сторонами Договора поставки. Заказ вступает в силу с момента его акцепта. Акцептом заказа Покупателя признается выпуск Поставщиком товарно-транспортной накладной на соответствующую партию товара, если иное не согласовано Сторонами в Договоре. </w:t>
      </w:r>
    </w:p>
    <w:p w14:paraId="4C637871"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Приемка товаров по количеству, ассортименту и качеству производится Контрагентом в момент получения товара от Поставщика </w:t>
      </w:r>
      <w:r w:rsidR="004A2DAA" w:rsidRPr="009E5FAE">
        <w:rPr>
          <w:rFonts w:asciiTheme="majorHAnsi" w:hAnsiTheme="majorHAnsi" w:cstheme="majorHAnsi"/>
          <w:sz w:val="24"/>
          <w:szCs w:val="24"/>
        </w:rPr>
        <w:t xml:space="preserve">в </w:t>
      </w:r>
      <w:r w:rsidRPr="009E5FAE">
        <w:rPr>
          <w:rFonts w:asciiTheme="majorHAnsi" w:hAnsiTheme="majorHAnsi" w:cstheme="majorHAnsi"/>
          <w:sz w:val="24"/>
          <w:szCs w:val="24"/>
        </w:rPr>
        <w:t xml:space="preserve">соответствии с порядком, согласованным сторонами в Договоре поставки. </w:t>
      </w:r>
    </w:p>
    <w:p w14:paraId="5586B84A"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Стороны могут определить в качестве существенных иные условия Договора поставки в соответствии с п. 1 ст. 432 ГК РФ. </w:t>
      </w:r>
    </w:p>
    <w:p w14:paraId="6494F8D3"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Компания осуществляет поставки Продукции по адресам, согласованным с Покупателем в Договоре поставки (или приложении к нему). </w:t>
      </w:r>
    </w:p>
    <w:p w14:paraId="157E45E4"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Доставка Продукции осуществляется в согласованные Компанией и Покупателем сроки. Срок поставки товаров согласовывается сторонами в Договоре поставки и/или подаваемых в рамках него заказов в зависимости от конкретных условий поставки (доставка или самовывоз), удаленности Контрагента, остаточного срока годности товаров и иных подобных факторов. По согласованию с Покупателем Компания вправе осуществлять доставку Продукции на условиях самовывоза со склада Компании. </w:t>
      </w:r>
    </w:p>
    <w:p w14:paraId="03539E95" w14:textId="39F76B35" w:rsidR="004A2DAA" w:rsidRPr="009E5FAE" w:rsidRDefault="00557B9D" w:rsidP="004A2DAA">
      <w:pPr>
        <w:jc w:val="center"/>
        <w:rPr>
          <w:rFonts w:asciiTheme="majorHAnsi" w:hAnsiTheme="majorHAnsi" w:cstheme="majorHAnsi"/>
          <w:b/>
          <w:bCs/>
          <w:sz w:val="24"/>
          <w:szCs w:val="24"/>
        </w:rPr>
      </w:pPr>
      <w:r w:rsidRPr="009E5FAE">
        <w:rPr>
          <w:rFonts w:asciiTheme="majorHAnsi" w:hAnsiTheme="majorHAnsi" w:cstheme="majorHAnsi"/>
          <w:b/>
          <w:bCs/>
          <w:sz w:val="24"/>
          <w:szCs w:val="24"/>
        </w:rPr>
        <w:t>7. Количество поставляемой Продукции</w:t>
      </w:r>
    </w:p>
    <w:p w14:paraId="09DCE514" w14:textId="77777777" w:rsidR="004A2DAA" w:rsidRPr="009E5FAE" w:rsidRDefault="00557B9D" w:rsidP="004A2DAA">
      <w:pPr>
        <w:jc w:val="both"/>
        <w:rPr>
          <w:rFonts w:asciiTheme="majorHAnsi" w:hAnsiTheme="majorHAnsi" w:cstheme="majorHAnsi"/>
          <w:b/>
          <w:bCs/>
          <w:sz w:val="24"/>
          <w:szCs w:val="24"/>
        </w:rPr>
      </w:pPr>
      <w:r w:rsidRPr="009E5FAE">
        <w:rPr>
          <w:rFonts w:asciiTheme="majorHAnsi" w:hAnsiTheme="majorHAnsi" w:cstheme="majorHAnsi"/>
          <w:sz w:val="24"/>
          <w:szCs w:val="24"/>
        </w:rPr>
        <w:t>Компания поставляет Продукцию партиями исключительно в количестве кратном упаковке Продукции. Количество конкретной партии Продукции согласовывается сторонами путем направления Покупателем заявки (заказа) на поставку Продукции Компании и подтверждения Компанией такой заявки (заказа), в том числе с использованием электронного документооборота (EDI). Заявка (заказ) на поставку отдельной партии исполняется Компанией в согласованном сторонами количестве. Компания вправе устанавливать минимальное количество Продукции (в том числе конкретной заказываемой ассортиментной единицы), которое может быть поставлено Покупателю в рамках одной заявки (заказа) по адресу, согласованному сторонами в приложении к Договору поставки. Информация о таком минимальном количестве предоставляется Покупателю по его запросу.</w:t>
      </w:r>
    </w:p>
    <w:p w14:paraId="73A437DD" w14:textId="63E1AD89" w:rsidR="004A2DAA" w:rsidRPr="009E5FAE" w:rsidRDefault="00557B9D" w:rsidP="004A2DAA">
      <w:pPr>
        <w:jc w:val="center"/>
        <w:rPr>
          <w:rFonts w:asciiTheme="majorHAnsi" w:hAnsiTheme="majorHAnsi" w:cstheme="majorHAnsi"/>
          <w:b/>
          <w:bCs/>
          <w:sz w:val="24"/>
          <w:szCs w:val="24"/>
        </w:rPr>
      </w:pPr>
      <w:r w:rsidRPr="009E5FAE">
        <w:rPr>
          <w:rFonts w:asciiTheme="majorHAnsi" w:hAnsiTheme="majorHAnsi" w:cstheme="majorHAnsi"/>
          <w:b/>
          <w:bCs/>
          <w:sz w:val="24"/>
          <w:szCs w:val="24"/>
        </w:rPr>
        <w:t>8. Документы на Продукцию</w:t>
      </w:r>
    </w:p>
    <w:p w14:paraId="0A2C1AF7"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Поставка Продукции сопровождается документами, предусмотренными действующим на момент поставки законодательством. Стороны вправе согласовать в Договоре дополнительные условия предоставления/обмена документами при поставке Продукции. </w:t>
      </w:r>
    </w:p>
    <w:p w14:paraId="4CE78188" w14:textId="07BBFAFE" w:rsidR="004A2DAA" w:rsidRPr="009E5FAE" w:rsidRDefault="00557B9D" w:rsidP="004A2DAA">
      <w:pPr>
        <w:jc w:val="center"/>
        <w:rPr>
          <w:rFonts w:asciiTheme="majorHAnsi" w:hAnsiTheme="majorHAnsi" w:cstheme="majorHAnsi"/>
          <w:b/>
          <w:bCs/>
          <w:sz w:val="24"/>
          <w:szCs w:val="24"/>
        </w:rPr>
      </w:pPr>
      <w:r w:rsidRPr="009E5FAE">
        <w:rPr>
          <w:rFonts w:asciiTheme="majorHAnsi" w:hAnsiTheme="majorHAnsi" w:cstheme="majorHAnsi"/>
          <w:b/>
          <w:bCs/>
          <w:sz w:val="24"/>
          <w:szCs w:val="24"/>
        </w:rPr>
        <w:t>9. Конфиденциальность</w:t>
      </w:r>
    </w:p>
    <w:p w14:paraId="66C3EC43"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Компания и Покупатель обязуются как в течение действия заключенных договоров, так и по окончании его действия в течение 3-х лет ни при каких обстоятельствах не разглашать условия договора (за исключением случаев, предусмотренных действующим законодательством России), и соглашаются обеспечить для защиты конфиденциальной информации от разглашения третьим лицам такие же меры, какие используют для защиты </w:t>
      </w:r>
      <w:r w:rsidRPr="009E5FAE">
        <w:rPr>
          <w:rFonts w:asciiTheme="majorHAnsi" w:hAnsiTheme="majorHAnsi" w:cstheme="majorHAnsi"/>
          <w:sz w:val="24"/>
          <w:szCs w:val="24"/>
        </w:rPr>
        <w:lastRenderedPageBreak/>
        <w:t xml:space="preserve">собственной конфиденциальной информации. При исполнении договора вся информация о деятельности каждой стороны или о деятельности любого иного связанного с ними лица, которая не является общедоступной, является конфиденциальной. Стороны обязуются не раскрывать такую информацию другим лицами и не использовать ее для каких-либо целей, кроме целей, связанных с выполнением настоящего договора. Без предварительного письменного согласия Стороны не копируют и не воспроизводят такую информацию, а также не разглашают, не передают и иным образом не сообщают такую информацию никакой третьей стороне (за исключением случаев, предусмотренных действующим законодательством Российской Федерации). </w:t>
      </w:r>
    </w:p>
    <w:p w14:paraId="466B9B69" w14:textId="2935E523" w:rsidR="004A2DAA" w:rsidRPr="009E5FAE" w:rsidRDefault="00557B9D" w:rsidP="004A2DAA">
      <w:pPr>
        <w:jc w:val="center"/>
        <w:rPr>
          <w:rFonts w:asciiTheme="majorHAnsi" w:hAnsiTheme="majorHAnsi" w:cstheme="majorHAnsi"/>
          <w:b/>
          <w:bCs/>
          <w:sz w:val="24"/>
          <w:szCs w:val="24"/>
        </w:rPr>
      </w:pPr>
      <w:r w:rsidRPr="009E5FAE">
        <w:rPr>
          <w:rFonts w:asciiTheme="majorHAnsi" w:hAnsiTheme="majorHAnsi" w:cstheme="majorHAnsi"/>
          <w:b/>
          <w:bCs/>
          <w:sz w:val="24"/>
          <w:szCs w:val="24"/>
        </w:rPr>
        <w:t>10. Расторжение Договора</w:t>
      </w:r>
    </w:p>
    <w:p w14:paraId="6EE70268"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Покупатель, равно как и </w:t>
      </w:r>
      <w:r w:rsidR="004A2DAA" w:rsidRPr="009E5FAE">
        <w:rPr>
          <w:rFonts w:asciiTheme="majorHAnsi" w:hAnsiTheme="majorHAnsi" w:cstheme="majorHAnsi"/>
          <w:sz w:val="24"/>
          <w:szCs w:val="24"/>
        </w:rPr>
        <w:t>Компания</w:t>
      </w:r>
      <w:r w:rsidRPr="009E5FAE">
        <w:rPr>
          <w:rFonts w:asciiTheme="majorHAnsi" w:hAnsiTheme="majorHAnsi" w:cstheme="majorHAnsi"/>
          <w:sz w:val="24"/>
          <w:szCs w:val="24"/>
        </w:rPr>
        <w:t>, вправе расторгнуть заключенные договоры по соглашению сторон либо в одностороннем порядке, при направлении другой стороне письменного уведомления. При этом стороны до прекращения договора должны завершить те свои неисполненные обязательства, которые являются встречными по отношению к обязательствам, уже исполненным противоположной стороной по договору.</w:t>
      </w:r>
    </w:p>
    <w:p w14:paraId="30772AC3" w14:textId="77777777" w:rsidR="004A2DAA" w:rsidRPr="009E5FAE" w:rsidRDefault="004A2DAA" w:rsidP="009E5FAE">
      <w:pPr>
        <w:rPr>
          <w:rFonts w:asciiTheme="majorHAnsi" w:hAnsiTheme="majorHAnsi" w:cstheme="majorHAnsi"/>
          <w:b/>
          <w:bCs/>
          <w:sz w:val="24"/>
          <w:szCs w:val="24"/>
        </w:rPr>
      </w:pPr>
    </w:p>
    <w:p w14:paraId="4C09BC48" w14:textId="51FB4AF3" w:rsidR="004A2DAA" w:rsidRPr="009E5FAE" w:rsidRDefault="00557B9D" w:rsidP="004A2DAA">
      <w:pPr>
        <w:jc w:val="center"/>
        <w:rPr>
          <w:rFonts w:asciiTheme="majorHAnsi" w:hAnsiTheme="majorHAnsi" w:cstheme="majorHAnsi"/>
          <w:b/>
          <w:bCs/>
          <w:sz w:val="24"/>
          <w:szCs w:val="24"/>
        </w:rPr>
      </w:pPr>
      <w:r w:rsidRPr="009E5FAE">
        <w:rPr>
          <w:rFonts w:asciiTheme="majorHAnsi" w:hAnsiTheme="majorHAnsi" w:cstheme="majorHAnsi"/>
          <w:b/>
          <w:bCs/>
          <w:sz w:val="24"/>
          <w:szCs w:val="24"/>
        </w:rPr>
        <w:t>11. Исключительные права</w:t>
      </w:r>
    </w:p>
    <w:p w14:paraId="2C0B3EA2"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 Покупатель признает исключительное право </w:t>
      </w:r>
      <w:r w:rsidR="004A2DAA" w:rsidRPr="009E5FAE">
        <w:rPr>
          <w:rFonts w:asciiTheme="majorHAnsi" w:hAnsiTheme="majorHAnsi" w:cstheme="majorHAnsi"/>
          <w:sz w:val="24"/>
          <w:szCs w:val="24"/>
        </w:rPr>
        <w:t>Компании</w:t>
      </w:r>
      <w:r w:rsidRPr="009E5FAE">
        <w:rPr>
          <w:rFonts w:asciiTheme="majorHAnsi" w:hAnsiTheme="majorHAnsi" w:cstheme="majorHAnsi"/>
          <w:sz w:val="24"/>
          <w:szCs w:val="24"/>
        </w:rPr>
        <w:t xml:space="preserve"> на принадлежащие ей товарные знаки, фирменные наименования, коммерческие обозначения, наименования места происхождения товара, изобретения, полезные модели, промышленные образцы, доменные имена, а также объекты авторских и смежных прав (далее все вместе именуемые – Интеллектуальная собственность). Никакой договор, соглашение, или иной документ не могут рассматриваться как предоставление Покупателю права использования Интеллектуальной собственности или ее отчуждение, за исключением случаев, когда это прямо оговорено в договоре, имеющем своей целью предоставление Покупателю прав использования Интеллектуальной собственности. </w:t>
      </w:r>
    </w:p>
    <w:p w14:paraId="58C9AC03"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Покупатель вправе использовать Интеллектуальную собственность исключительно в случаях и пределах, определенных письменным согласием </w:t>
      </w:r>
      <w:r w:rsidR="004A2DAA" w:rsidRPr="009E5FAE">
        <w:rPr>
          <w:rFonts w:asciiTheme="majorHAnsi" w:hAnsiTheme="majorHAnsi" w:cstheme="majorHAnsi"/>
          <w:sz w:val="24"/>
          <w:szCs w:val="24"/>
        </w:rPr>
        <w:t>Компании</w:t>
      </w:r>
      <w:r w:rsidRPr="009E5FAE">
        <w:rPr>
          <w:rFonts w:asciiTheme="majorHAnsi" w:hAnsiTheme="majorHAnsi" w:cstheme="majorHAnsi"/>
          <w:sz w:val="24"/>
          <w:szCs w:val="24"/>
        </w:rPr>
        <w:t xml:space="preserve"> и только в связи с продвижением, хранением, распространением и продажей Продукции. </w:t>
      </w:r>
    </w:p>
    <w:p w14:paraId="6151955F"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Решения о предоставлении Покупателю права использования Интеллектуальной собственности принимаются </w:t>
      </w:r>
      <w:r w:rsidR="004A2DAA" w:rsidRPr="009E5FAE">
        <w:rPr>
          <w:rFonts w:asciiTheme="majorHAnsi" w:hAnsiTheme="majorHAnsi" w:cstheme="majorHAnsi"/>
          <w:sz w:val="24"/>
          <w:szCs w:val="24"/>
        </w:rPr>
        <w:t>Компанией</w:t>
      </w:r>
      <w:r w:rsidRPr="009E5FAE">
        <w:rPr>
          <w:rFonts w:asciiTheme="majorHAnsi" w:hAnsiTheme="majorHAnsi" w:cstheme="majorHAnsi"/>
          <w:sz w:val="24"/>
          <w:szCs w:val="24"/>
        </w:rPr>
        <w:t xml:space="preserve"> самостоятельно и по ее усмотрению. </w:t>
      </w:r>
    </w:p>
    <w:p w14:paraId="2EBA4957"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Никакие обстоятельства или факты не могут являться основанием для возникновения требования к </w:t>
      </w:r>
      <w:r w:rsidR="004A2DAA" w:rsidRPr="009E5FAE">
        <w:rPr>
          <w:rFonts w:asciiTheme="majorHAnsi" w:hAnsiTheme="majorHAnsi" w:cstheme="majorHAnsi"/>
          <w:sz w:val="24"/>
          <w:szCs w:val="24"/>
        </w:rPr>
        <w:t>Компании</w:t>
      </w:r>
      <w:r w:rsidRPr="009E5FAE">
        <w:rPr>
          <w:rFonts w:asciiTheme="majorHAnsi" w:hAnsiTheme="majorHAnsi" w:cstheme="majorHAnsi"/>
          <w:sz w:val="24"/>
          <w:szCs w:val="24"/>
        </w:rPr>
        <w:t xml:space="preserve"> о заключении договора о предоставлении Покупателю права использования Интеллектуальной собственности. Если в силу особенностей отношений между </w:t>
      </w:r>
      <w:r w:rsidR="004A2DAA" w:rsidRPr="009E5FAE">
        <w:rPr>
          <w:rFonts w:asciiTheme="majorHAnsi" w:hAnsiTheme="majorHAnsi" w:cstheme="majorHAnsi"/>
          <w:sz w:val="24"/>
          <w:szCs w:val="24"/>
        </w:rPr>
        <w:t>Компанией</w:t>
      </w:r>
      <w:r w:rsidRPr="009E5FAE">
        <w:rPr>
          <w:rFonts w:asciiTheme="majorHAnsi" w:hAnsiTheme="majorHAnsi" w:cstheme="majorHAnsi"/>
          <w:sz w:val="24"/>
          <w:szCs w:val="24"/>
        </w:rPr>
        <w:t xml:space="preserve"> и Покупателем возникнет необходимость заключения лицензионного договора о предоставлении Покупателю права использования какого-либо из объектов Интеллектуальной собственности, то Покупатель не вправе уклоняться от заключения такого договора. Покупатель не вправе регистрировать на свое имя, использовать, либо разрешать использование третьим лицам объектов интеллектуальной собственности, сходных до степени смешения с Интеллектуальной собственностью. Никакое действие либо бездействие Покупателя не должно создавать впечатление того, что Покупатель является </w:t>
      </w:r>
      <w:r w:rsidRPr="009E5FAE">
        <w:rPr>
          <w:rFonts w:asciiTheme="majorHAnsi" w:hAnsiTheme="majorHAnsi" w:cstheme="majorHAnsi"/>
          <w:sz w:val="24"/>
          <w:szCs w:val="24"/>
        </w:rPr>
        <w:lastRenderedPageBreak/>
        <w:t>правообладателем Интеллектуальной собственности или иным образом уполномочен ей распоряжаться, за исключением случаев, когда соответствующее право предоставлено Покупателю на основании договора.</w:t>
      </w:r>
    </w:p>
    <w:p w14:paraId="2234CBC2"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 Покупатель уведомляет </w:t>
      </w:r>
      <w:proofErr w:type="gramStart"/>
      <w:r w:rsidR="004A2DAA" w:rsidRPr="009E5FAE">
        <w:rPr>
          <w:rFonts w:asciiTheme="majorHAnsi" w:hAnsiTheme="majorHAnsi" w:cstheme="majorHAnsi"/>
          <w:sz w:val="24"/>
          <w:szCs w:val="24"/>
        </w:rPr>
        <w:t xml:space="preserve">Компанию </w:t>
      </w:r>
      <w:r w:rsidRPr="009E5FAE">
        <w:rPr>
          <w:rFonts w:asciiTheme="majorHAnsi" w:hAnsiTheme="majorHAnsi" w:cstheme="majorHAnsi"/>
          <w:sz w:val="24"/>
          <w:szCs w:val="24"/>
        </w:rPr>
        <w:t xml:space="preserve"> о</w:t>
      </w:r>
      <w:proofErr w:type="gramEnd"/>
      <w:r w:rsidRPr="009E5FAE">
        <w:rPr>
          <w:rFonts w:asciiTheme="majorHAnsi" w:hAnsiTheme="majorHAnsi" w:cstheme="majorHAnsi"/>
          <w:sz w:val="24"/>
          <w:szCs w:val="24"/>
        </w:rPr>
        <w:t xml:space="preserve"> любом возможном незаконном использовании Интеллектуальной Собственности третьими лицами и окажет нам все возможное содействие для предотвращения такого использования. </w:t>
      </w:r>
    </w:p>
    <w:p w14:paraId="4CC4BD3C"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Покупатель должен воздерживаться от любых действий, которые могут негативно отразиться на деловой репутации </w:t>
      </w:r>
      <w:r w:rsidR="004A2DAA" w:rsidRPr="009E5FAE">
        <w:rPr>
          <w:rFonts w:asciiTheme="majorHAnsi" w:hAnsiTheme="majorHAnsi" w:cstheme="majorHAnsi"/>
          <w:sz w:val="24"/>
          <w:szCs w:val="24"/>
        </w:rPr>
        <w:t>Компании</w:t>
      </w:r>
      <w:r w:rsidRPr="009E5FAE">
        <w:rPr>
          <w:rFonts w:asciiTheme="majorHAnsi" w:hAnsiTheme="majorHAnsi" w:cstheme="majorHAnsi"/>
          <w:sz w:val="24"/>
          <w:szCs w:val="24"/>
        </w:rPr>
        <w:t xml:space="preserve"> или создать ложные представления о </w:t>
      </w:r>
      <w:r w:rsidR="004A2DAA" w:rsidRPr="009E5FAE">
        <w:rPr>
          <w:rFonts w:asciiTheme="majorHAnsi" w:hAnsiTheme="majorHAnsi" w:cstheme="majorHAnsi"/>
          <w:sz w:val="24"/>
          <w:szCs w:val="24"/>
        </w:rPr>
        <w:t>Компании</w:t>
      </w:r>
      <w:r w:rsidRPr="009E5FAE">
        <w:rPr>
          <w:rFonts w:asciiTheme="majorHAnsi" w:hAnsiTheme="majorHAnsi" w:cstheme="majorHAnsi"/>
          <w:sz w:val="24"/>
          <w:szCs w:val="24"/>
        </w:rPr>
        <w:t xml:space="preserve"> или ее Продукции. </w:t>
      </w:r>
    </w:p>
    <w:p w14:paraId="3B83A1EB" w14:textId="77777777" w:rsidR="004A2DAA"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Информация о качестве и безопасности продукции Продукция Компании соответствует требованиям к качеству и безопасности товаров, установленных действующим законодательством РФ. </w:t>
      </w:r>
    </w:p>
    <w:p w14:paraId="0B253428" w14:textId="2A3CC02F" w:rsidR="00506A19" w:rsidRPr="009E5FAE" w:rsidRDefault="00557B9D" w:rsidP="00557B9D">
      <w:pPr>
        <w:jc w:val="both"/>
        <w:rPr>
          <w:rFonts w:asciiTheme="majorHAnsi" w:hAnsiTheme="majorHAnsi" w:cstheme="majorHAnsi"/>
          <w:sz w:val="24"/>
          <w:szCs w:val="24"/>
        </w:rPr>
      </w:pPr>
      <w:r w:rsidRPr="009E5FAE">
        <w:rPr>
          <w:rFonts w:asciiTheme="majorHAnsi" w:hAnsiTheme="majorHAnsi" w:cstheme="majorHAnsi"/>
          <w:sz w:val="24"/>
          <w:szCs w:val="24"/>
        </w:rPr>
        <w:t xml:space="preserve">Качество и безопасность продукции подтверждается свидетельствами о государственной регистрации согласно требованиям действующего законодательства. Документы, подтверждающие соответствие товаров Поставщика, Вы можете найти, перейдя </w:t>
      </w:r>
      <w:hyperlink r:id="rId6" w:history="1">
        <w:r w:rsidRPr="009E5FAE">
          <w:rPr>
            <w:rStyle w:val="ae"/>
            <w:rFonts w:asciiTheme="majorHAnsi" w:hAnsiTheme="majorHAnsi" w:cstheme="majorHAnsi"/>
            <w:b/>
            <w:bCs/>
            <w:sz w:val="24"/>
            <w:szCs w:val="24"/>
          </w:rPr>
          <w:t>по ссылке</w:t>
        </w:r>
      </w:hyperlink>
      <w:r w:rsidRPr="009E5FAE">
        <w:rPr>
          <w:rFonts w:asciiTheme="majorHAnsi" w:hAnsiTheme="majorHAnsi" w:cstheme="majorHAnsi"/>
          <w:b/>
          <w:bCs/>
          <w:sz w:val="24"/>
          <w:szCs w:val="24"/>
        </w:rPr>
        <w:t>.</w:t>
      </w:r>
      <w:r w:rsidRPr="009E5FAE">
        <w:rPr>
          <w:rFonts w:asciiTheme="majorHAnsi" w:hAnsiTheme="majorHAnsi" w:cstheme="majorHAnsi"/>
          <w:sz w:val="24"/>
          <w:szCs w:val="24"/>
        </w:rPr>
        <w:t xml:space="preserve"> Поставщик гарантирует, что продукция разрешена к реализации на территории Российской Федерации, не обременена правами третьих лиц и/или не нарушает права либо законные интересы третьих лиц, не находится в залоге, под арестом и не имеет иных ограничений</w:t>
      </w:r>
    </w:p>
    <w:sectPr w:rsidR="00506A19" w:rsidRPr="009E5FA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2F66" w14:textId="77777777" w:rsidR="00877290" w:rsidRDefault="00877290" w:rsidP="004A2DAA">
      <w:pPr>
        <w:spacing w:after="0" w:line="240" w:lineRule="auto"/>
      </w:pPr>
      <w:r>
        <w:separator/>
      </w:r>
    </w:p>
  </w:endnote>
  <w:endnote w:type="continuationSeparator" w:id="0">
    <w:p w14:paraId="0EB5341B" w14:textId="77777777" w:rsidR="00877290" w:rsidRDefault="00877290" w:rsidP="004A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834750"/>
      <w:docPartObj>
        <w:docPartGallery w:val="Page Numbers (Bottom of Page)"/>
        <w:docPartUnique/>
      </w:docPartObj>
    </w:sdtPr>
    <w:sdtContent>
      <w:p w14:paraId="3248F165" w14:textId="3FC379A1" w:rsidR="004A2DAA" w:rsidRDefault="004A2DAA">
        <w:pPr>
          <w:pStyle w:val="ab"/>
          <w:jc w:val="right"/>
        </w:pPr>
        <w:r>
          <w:fldChar w:fldCharType="begin"/>
        </w:r>
        <w:r>
          <w:instrText>PAGE   \* MERGEFORMAT</w:instrText>
        </w:r>
        <w:r>
          <w:fldChar w:fldCharType="separate"/>
        </w:r>
        <w:r>
          <w:t>2</w:t>
        </w:r>
        <w:r>
          <w:fldChar w:fldCharType="end"/>
        </w:r>
      </w:p>
    </w:sdtContent>
  </w:sdt>
  <w:p w14:paraId="6BFC2C44" w14:textId="77777777" w:rsidR="004A2DAA" w:rsidRDefault="004A2D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31A4" w14:textId="77777777" w:rsidR="00877290" w:rsidRDefault="00877290" w:rsidP="004A2DAA">
      <w:pPr>
        <w:spacing w:after="0" w:line="240" w:lineRule="auto"/>
      </w:pPr>
      <w:r>
        <w:separator/>
      </w:r>
    </w:p>
  </w:footnote>
  <w:footnote w:type="continuationSeparator" w:id="0">
    <w:p w14:paraId="7098F1B7" w14:textId="77777777" w:rsidR="00877290" w:rsidRDefault="00877290" w:rsidP="004A2D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07"/>
    <w:rsid w:val="004A2DAA"/>
    <w:rsid w:val="004E3E07"/>
    <w:rsid w:val="00506A19"/>
    <w:rsid w:val="0053530A"/>
    <w:rsid w:val="00557B9D"/>
    <w:rsid w:val="00877290"/>
    <w:rsid w:val="009E5FAE"/>
    <w:rsid w:val="00E03549"/>
    <w:rsid w:val="00EE0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EF93"/>
  <w15:chartTrackingRefBased/>
  <w15:docId w15:val="{84669736-2259-4C31-8E20-DED67F7E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B9D"/>
    <w:pPr>
      <w:ind w:left="720"/>
      <w:contextualSpacing/>
    </w:pPr>
  </w:style>
  <w:style w:type="character" w:styleId="a4">
    <w:name w:val="annotation reference"/>
    <w:basedOn w:val="a0"/>
    <w:uiPriority w:val="99"/>
    <w:semiHidden/>
    <w:unhideWhenUsed/>
    <w:rsid w:val="00E03549"/>
    <w:rPr>
      <w:sz w:val="16"/>
      <w:szCs w:val="16"/>
    </w:rPr>
  </w:style>
  <w:style w:type="paragraph" w:styleId="a5">
    <w:name w:val="annotation text"/>
    <w:basedOn w:val="a"/>
    <w:link w:val="a6"/>
    <w:uiPriority w:val="99"/>
    <w:unhideWhenUsed/>
    <w:rsid w:val="00E03549"/>
    <w:pPr>
      <w:spacing w:line="240" w:lineRule="auto"/>
    </w:pPr>
    <w:rPr>
      <w:sz w:val="20"/>
      <w:szCs w:val="20"/>
    </w:rPr>
  </w:style>
  <w:style w:type="character" w:customStyle="1" w:styleId="a6">
    <w:name w:val="Текст примечания Знак"/>
    <w:basedOn w:val="a0"/>
    <w:link w:val="a5"/>
    <w:uiPriority w:val="99"/>
    <w:rsid w:val="00E03549"/>
    <w:rPr>
      <w:sz w:val="20"/>
      <w:szCs w:val="20"/>
    </w:rPr>
  </w:style>
  <w:style w:type="paragraph" w:styleId="a7">
    <w:name w:val="annotation subject"/>
    <w:basedOn w:val="a5"/>
    <w:next w:val="a5"/>
    <w:link w:val="a8"/>
    <w:uiPriority w:val="99"/>
    <w:semiHidden/>
    <w:unhideWhenUsed/>
    <w:rsid w:val="00E03549"/>
    <w:rPr>
      <w:b/>
      <w:bCs/>
    </w:rPr>
  </w:style>
  <w:style w:type="character" w:customStyle="1" w:styleId="a8">
    <w:name w:val="Тема примечания Знак"/>
    <w:basedOn w:val="a6"/>
    <w:link w:val="a7"/>
    <w:uiPriority w:val="99"/>
    <w:semiHidden/>
    <w:rsid w:val="00E03549"/>
    <w:rPr>
      <w:b/>
      <w:bCs/>
      <w:sz w:val="20"/>
      <w:szCs w:val="20"/>
    </w:rPr>
  </w:style>
  <w:style w:type="paragraph" w:styleId="a9">
    <w:name w:val="header"/>
    <w:basedOn w:val="a"/>
    <w:link w:val="aa"/>
    <w:uiPriority w:val="99"/>
    <w:unhideWhenUsed/>
    <w:rsid w:val="004A2DA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A2DAA"/>
  </w:style>
  <w:style w:type="paragraph" w:styleId="ab">
    <w:name w:val="footer"/>
    <w:basedOn w:val="a"/>
    <w:link w:val="ac"/>
    <w:uiPriority w:val="99"/>
    <w:unhideWhenUsed/>
    <w:rsid w:val="004A2D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A2DAA"/>
  </w:style>
  <w:style w:type="paragraph" w:styleId="ad">
    <w:name w:val="Revision"/>
    <w:hidden/>
    <w:uiPriority w:val="99"/>
    <w:semiHidden/>
    <w:rsid w:val="0053530A"/>
    <w:pPr>
      <w:spacing w:after="0" w:line="240" w:lineRule="auto"/>
    </w:pPr>
  </w:style>
  <w:style w:type="character" w:styleId="ae">
    <w:name w:val="Hyperlink"/>
    <w:basedOn w:val="a0"/>
    <w:uiPriority w:val="99"/>
    <w:unhideWhenUsed/>
    <w:rsid w:val="009E5FAE"/>
    <w:rPr>
      <w:color w:val="0563C1" w:themeColor="hyperlink"/>
      <w:u w:val="single"/>
    </w:rPr>
  </w:style>
  <w:style w:type="character" w:styleId="af">
    <w:name w:val="Unresolved Mention"/>
    <w:basedOn w:val="a0"/>
    <w:uiPriority w:val="99"/>
    <w:semiHidden/>
    <w:unhideWhenUsed/>
    <w:rsid w:val="009E5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w.officeapps.live.com/op/view.aspx?src=https%3A%2F%2Fdanone-ru-master.hb.ru-msk.vkcs.cloud%2Fdb_connection%2F1%2Flayer_item%2F1%2Fsite_pages%2F4%2Fwysiwig%2Fdoc%2Fperechen-otgrujaemih-sku-sn-jun23.xlsx&amp;wdOrigin=BROWSELI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2290</Words>
  <Characters>13057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KARDASH Irina</dc:creator>
  <cp:keywords/>
  <dc:description/>
  <cp:lastModifiedBy>KARDASH Irina</cp:lastModifiedBy>
  <cp:revision>2</cp:revision>
  <dcterms:created xsi:type="dcterms:W3CDTF">2023-09-13T11:21:00Z</dcterms:created>
  <dcterms:modified xsi:type="dcterms:W3CDTF">2023-09-13T11:21:00Z</dcterms:modified>
</cp:coreProperties>
</file>